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38B" w:rsidRDefault="00702403" w:rsidP="00EE138B">
      <w:pPr>
        <w:pStyle w:val="a3"/>
        <w:spacing w:before="73"/>
        <w:ind w:right="429"/>
        <w:jc w:val="right"/>
      </w:pPr>
      <w:r>
        <w:t>Приложение</w:t>
      </w:r>
      <w:r w:rsidR="00EE138B">
        <w:t xml:space="preserve"> №36</w:t>
      </w:r>
    </w:p>
    <w:p w:rsidR="00411213" w:rsidRPr="00702403" w:rsidRDefault="00702403" w:rsidP="00EE138B">
      <w:pPr>
        <w:pStyle w:val="a3"/>
        <w:spacing w:before="73"/>
        <w:ind w:right="429"/>
        <w:jc w:val="right"/>
        <w:rPr>
          <w:lang w:eastAsia="ru-RU"/>
        </w:rPr>
      </w:pPr>
      <w:r w:rsidRPr="00702403">
        <w:rPr>
          <w:lang w:eastAsia="ru-RU"/>
        </w:rPr>
        <w:t>Отчет для главного внештатного детского специалиста по профилактической медицине, главного врача БУ «Нижневартовская городская детская поликлиника» Загинайко Татьяне Геннадьевне.</w:t>
      </w:r>
    </w:p>
    <w:p w:rsidR="00411213" w:rsidRPr="00702403" w:rsidRDefault="00702403" w:rsidP="00702403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702403">
        <w:rPr>
          <w:sz w:val="28"/>
          <w:szCs w:val="28"/>
          <w:lang w:eastAsia="ru-RU"/>
        </w:rPr>
        <w:t xml:space="preserve">Отчет необходимо предоставить до </w:t>
      </w:r>
      <w:r w:rsidRPr="00702403">
        <w:rPr>
          <w:b/>
          <w:sz w:val="28"/>
          <w:szCs w:val="28"/>
          <w:lang w:eastAsia="ru-RU"/>
        </w:rPr>
        <w:t>01.02.2022</w:t>
      </w:r>
      <w:r w:rsidRPr="00702403">
        <w:rPr>
          <w:sz w:val="28"/>
          <w:szCs w:val="28"/>
          <w:lang w:eastAsia="ru-RU"/>
        </w:rPr>
        <w:t xml:space="preserve"> года на адрес электронной почты </w:t>
      </w:r>
      <w:hyperlink r:id="rId5">
        <w:r w:rsidRPr="00702403">
          <w:rPr>
            <w:sz w:val="28"/>
            <w:szCs w:val="28"/>
            <w:u w:val="single"/>
            <w:lang w:eastAsia="ru-RU"/>
          </w:rPr>
          <w:t>priem@nvdgp.ru</w:t>
        </w:r>
        <w:r w:rsidRPr="00702403">
          <w:rPr>
            <w:sz w:val="28"/>
            <w:szCs w:val="28"/>
            <w:lang w:eastAsia="ru-RU"/>
          </w:rPr>
          <w:t xml:space="preserve"> </w:t>
        </w:r>
      </w:hyperlink>
      <w:r w:rsidRPr="00702403">
        <w:rPr>
          <w:sz w:val="28"/>
          <w:szCs w:val="28"/>
          <w:lang w:eastAsia="ru-RU"/>
        </w:rPr>
        <w:t xml:space="preserve">С ПОМЕТКОЙ </w:t>
      </w:r>
      <w:bookmarkStart w:id="0" w:name="_GoBack"/>
      <w:bookmarkEnd w:id="0"/>
      <w:r w:rsidRPr="00702403">
        <w:rPr>
          <w:sz w:val="28"/>
          <w:szCs w:val="28"/>
          <w:lang w:eastAsia="ru-RU"/>
        </w:rPr>
        <w:t>«ВНЕШТАТНОМУ СПЕЦИАЛИСТУ»</w:t>
      </w:r>
    </w:p>
    <w:p w:rsidR="00411213" w:rsidRDefault="00702403">
      <w:pPr>
        <w:pStyle w:val="a3"/>
        <w:spacing w:before="162"/>
        <w:ind w:left="924" w:right="1175"/>
        <w:jc w:val="center"/>
      </w:pPr>
      <w:r>
        <w:t>Структура</w:t>
      </w:r>
      <w:r>
        <w:rPr>
          <w:spacing w:val="4"/>
        </w:rPr>
        <w:t xml:space="preserve"> </w:t>
      </w:r>
      <w:r>
        <w:t>отчета.</w:t>
      </w:r>
    </w:p>
    <w:p w:rsidR="00411213" w:rsidRPr="00702403" w:rsidRDefault="00702403">
      <w:pPr>
        <w:pStyle w:val="a5"/>
        <w:numPr>
          <w:ilvl w:val="0"/>
          <w:numId w:val="2"/>
        </w:numPr>
        <w:tabs>
          <w:tab w:val="left" w:pos="874"/>
        </w:tabs>
        <w:spacing w:before="191" w:line="249" w:lineRule="auto"/>
        <w:ind w:right="436" w:hanging="358"/>
        <w:jc w:val="both"/>
        <w:rPr>
          <w:sz w:val="28"/>
          <w:szCs w:val="28"/>
          <w:lang w:eastAsia="ru-RU"/>
        </w:rPr>
      </w:pPr>
      <w:r w:rsidRPr="00702403">
        <w:rPr>
          <w:sz w:val="28"/>
          <w:szCs w:val="28"/>
          <w:lang w:eastAsia="ru-RU"/>
        </w:rPr>
        <w:t>Название учреждения, ФИО главного врача. Краткая структура учреждения.</w:t>
      </w:r>
    </w:p>
    <w:p w:rsidR="00411213" w:rsidRPr="00702403" w:rsidRDefault="00702403">
      <w:pPr>
        <w:pStyle w:val="a5"/>
        <w:numPr>
          <w:ilvl w:val="0"/>
          <w:numId w:val="2"/>
        </w:numPr>
        <w:tabs>
          <w:tab w:val="left" w:pos="873"/>
        </w:tabs>
        <w:spacing w:before="17"/>
        <w:ind w:left="872" w:right="0" w:hanging="356"/>
        <w:jc w:val="both"/>
        <w:rPr>
          <w:sz w:val="28"/>
          <w:szCs w:val="28"/>
          <w:lang w:eastAsia="ru-RU"/>
        </w:rPr>
      </w:pPr>
      <w:r w:rsidRPr="00702403">
        <w:rPr>
          <w:sz w:val="28"/>
          <w:szCs w:val="28"/>
          <w:lang w:eastAsia="ru-RU"/>
        </w:rPr>
        <w:t>Служба медицинской профилактики в учреждении.</w:t>
      </w:r>
    </w:p>
    <w:p w:rsidR="00411213" w:rsidRPr="00702403" w:rsidRDefault="00702403">
      <w:pPr>
        <w:pStyle w:val="a5"/>
        <w:numPr>
          <w:ilvl w:val="0"/>
          <w:numId w:val="2"/>
        </w:numPr>
        <w:tabs>
          <w:tab w:val="left" w:pos="866"/>
        </w:tabs>
        <w:spacing w:before="24" w:line="256" w:lineRule="auto"/>
        <w:ind w:left="873" w:right="426" w:hanging="357"/>
        <w:jc w:val="both"/>
        <w:rPr>
          <w:sz w:val="28"/>
          <w:szCs w:val="28"/>
          <w:lang w:eastAsia="ru-RU"/>
        </w:rPr>
      </w:pPr>
      <w:r w:rsidRPr="00702403">
        <w:rPr>
          <w:sz w:val="28"/>
          <w:szCs w:val="28"/>
          <w:lang w:eastAsia="ru-RU"/>
        </w:rPr>
        <w:t>Штаты отделений (кабинетов) медицинской профилактики (штатные ставки, занятые ставки, число физических лиц, прошли подготовку по с</w:t>
      </w:r>
      <w:r>
        <w:rPr>
          <w:sz w:val="28"/>
          <w:szCs w:val="28"/>
          <w:lang w:eastAsia="ru-RU"/>
        </w:rPr>
        <w:t>пециальности, имеют сертификаты/</w:t>
      </w:r>
      <w:r w:rsidRPr="00702403">
        <w:rPr>
          <w:sz w:val="28"/>
          <w:szCs w:val="28"/>
          <w:lang w:eastAsia="ru-RU"/>
        </w:rPr>
        <w:t>аккредитацию, имеют категорию. Заполняется для врачей и среднего медперсонала).</w:t>
      </w:r>
    </w:p>
    <w:p w:rsidR="00702403" w:rsidRPr="00702403" w:rsidRDefault="00702403" w:rsidP="00702403">
      <w:pPr>
        <w:pStyle w:val="a5"/>
        <w:numPr>
          <w:ilvl w:val="0"/>
          <w:numId w:val="2"/>
        </w:numPr>
        <w:tabs>
          <w:tab w:val="left" w:pos="869"/>
          <w:tab w:val="left" w:pos="2024"/>
          <w:tab w:val="left" w:pos="2506"/>
          <w:tab w:val="left" w:pos="2671"/>
          <w:tab w:val="left" w:pos="3537"/>
          <w:tab w:val="left" w:pos="4063"/>
          <w:tab w:val="left" w:pos="4267"/>
          <w:tab w:val="left" w:pos="4321"/>
          <w:tab w:val="left" w:pos="5209"/>
          <w:tab w:val="left" w:pos="5487"/>
          <w:tab w:val="left" w:pos="5571"/>
          <w:tab w:val="left" w:pos="5672"/>
          <w:tab w:val="left" w:pos="6527"/>
          <w:tab w:val="left" w:pos="6637"/>
          <w:tab w:val="left" w:pos="6897"/>
          <w:tab w:val="left" w:pos="7500"/>
          <w:tab w:val="left" w:pos="7909"/>
          <w:tab w:val="left" w:pos="7981"/>
          <w:tab w:val="left" w:pos="8751"/>
          <w:tab w:val="left" w:pos="9377"/>
        </w:tabs>
        <w:spacing w:before="9" w:line="259" w:lineRule="auto"/>
        <w:ind w:left="860" w:right="423" w:hanging="352"/>
        <w:jc w:val="both"/>
        <w:rPr>
          <w:sz w:val="28"/>
        </w:rPr>
      </w:pPr>
      <w:r w:rsidRPr="00702403">
        <w:rPr>
          <w:sz w:val="28"/>
          <w:szCs w:val="28"/>
          <w:lang w:eastAsia="ru-RU"/>
        </w:rPr>
        <w:t xml:space="preserve">Наличие в составе учреждения Центра здоровья для детей. Итоги работы Центра здоровья для детей: структура, штаты, количество проведенных </w:t>
      </w:r>
      <w:r>
        <w:rPr>
          <w:sz w:val="28"/>
          <w:szCs w:val="28"/>
          <w:lang w:eastAsia="ru-RU"/>
        </w:rPr>
        <w:t>комплексных осмотров, годовой план/выполнение</w:t>
      </w:r>
      <w:r>
        <w:rPr>
          <w:sz w:val="28"/>
          <w:szCs w:val="28"/>
          <w:lang w:eastAsia="ru-RU"/>
        </w:rPr>
        <w:tab/>
        <w:t xml:space="preserve">годового </w:t>
      </w:r>
      <w:r w:rsidRPr="00702403">
        <w:rPr>
          <w:sz w:val="28"/>
          <w:szCs w:val="28"/>
          <w:lang w:eastAsia="ru-RU"/>
        </w:rPr>
        <w:t xml:space="preserve">плана, </w:t>
      </w:r>
      <w:r>
        <w:rPr>
          <w:sz w:val="28"/>
          <w:szCs w:val="28"/>
          <w:lang w:eastAsia="ru-RU"/>
        </w:rPr>
        <w:t>количество выявленных факторов риска развития</w:t>
      </w:r>
      <w:r w:rsidRPr="00702403">
        <w:rPr>
          <w:sz w:val="28"/>
          <w:szCs w:val="28"/>
          <w:lang w:eastAsia="ru-RU"/>
        </w:rPr>
        <w:tab/>
        <w:t>хронических неинфекционных заболеваний, школы здоровья/количество обученных в школах здоровья</w:t>
      </w:r>
      <w:r>
        <w:rPr>
          <w:sz w:val="28"/>
          <w:szCs w:val="28"/>
          <w:lang w:eastAsia="ru-RU"/>
        </w:rPr>
        <w:t xml:space="preserve"> </w:t>
      </w:r>
      <w:r w:rsidRPr="00702403">
        <w:rPr>
          <w:sz w:val="28"/>
          <w:szCs w:val="28"/>
          <w:lang w:eastAsia="ru-RU"/>
        </w:rPr>
        <w:t>несовершеннолетних и родителей.</w:t>
      </w:r>
    </w:p>
    <w:p w:rsidR="00411213" w:rsidRDefault="00702403" w:rsidP="00702403">
      <w:pPr>
        <w:pStyle w:val="a5"/>
        <w:numPr>
          <w:ilvl w:val="0"/>
          <w:numId w:val="2"/>
        </w:numPr>
        <w:tabs>
          <w:tab w:val="left" w:pos="869"/>
          <w:tab w:val="left" w:pos="2024"/>
          <w:tab w:val="left" w:pos="2506"/>
          <w:tab w:val="left" w:pos="2671"/>
          <w:tab w:val="left" w:pos="3537"/>
          <w:tab w:val="left" w:pos="4063"/>
          <w:tab w:val="left" w:pos="4267"/>
          <w:tab w:val="left" w:pos="4321"/>
          <w:tab w:val="left" w:pos="5209"/>
          <w:tab w:val="left" w:pos="5487"/>
          <w:tab w:val="left" w:pos="5571"/>
          <w:tab w:val="left" w:pos="5672"/>
          <w:tab w:val="left" w:pos="6527"/>
          <w:tab w:val="left" w:pos="6637"/>
          <w:tab w:val="left" w:pos="6897"/>
          <w:tab w:val="left" w:pos="7500"/>
          <w:tab w:val="left" w:pos="7909"/>
          <w:tab w:val="left" w:pos="7981"/>
          <w:tab w:val="left" w:pos="8751"/>
          <w:tab w:val="left" w:pos="9377"/>
        </w:tabs>
        <w:spacing w:before="9" w:line="259" w:lineRule="auto"/>
        <w:ind w:left="860" w:right="423" w:hanging="352"/>
        <w:jc w:val="both"/>
        <w:rPr>
          <w:sz w:val="28"/>
        </w:rPr>
      </w:pPr>
      <w:r w:rsidRPr="00702403">
        <w:rPr>
          <w:sz w:val="28"/>
          <w:szCs w:val="28"/>
          <w:lang w:eastAsia="ru-RU"/>
        </w:rPr>
        <w:t>Проф</w:t>
      </w:r>
      <w:r>
        <w:rPr>
          <w:sz w:val="28"/>
          <w:szCs w:val="28"/>
          <w:lang w:eastAsia="ru-RU"/>
        </w:rPr>
        <w:t xml:space="preserve">илактические медицинские </w:t>
      </w:r>
      <w:r w:rsidRPr="00702403">
        <w:rPr>
          <w:sz w:val="28"/>
          <w:szCs w:val="28"/>
          <w:lang w:eastAsia="ru-RU"/>
        </w:rPr>
        <w:t>осмотры</w:t>
      </w:r>
      <w:r>
        <w:rPr>
          <w:sz w:val="28"/>
          <w:szCs w:val="28"/>
          <w:lang w:eastAsia="ru-RU"/>
        </w:rPr>
        <w:t xml:space="preserve"> </w:t>
      </w:r>
      <w:r w:rsidRPr="00702403">
        <w:rPr>
          <w:sz w:val="28"/>
          <w:szCs w:val="28"/>
          <w:lang w:eastAsia="ru-RU"/>
        </w:rPr>
        <w:t xml:space="preserve">несовершеннолетних: </w:t>
      </w:r>
      <w:r>
        <w:rPr>
          <w:sz w:val="28"/>
          <w:szCs w:val="28"/>
          <w:lang w:eastAsia="ru-RU"/>
        </w:rPr>
        <w:t xml:space="preserve">годовой план/выполнение </w:t>
      </w:r>
      <w:r>
        <w:rPr>
          <w:sz w:val="28"/>
          <w:szCs w:val="28"/>
          <w:lang w:eastAsia="ru-RU"/>
        </w:rPr>
        <w:tab/>
        <w:t xml:space="preserve">годового </w:t>
      </w:r>
      <w:r>
        <w:rPr>
          <w:sz w:val="28"/>
          <w:szCs w:val="28"/>
          <w:lang w:eastAsia="ru-RU"/>
        </w:rPr>
        <w:tab/>
        <w:t xml:space="preserve">плана, поданных </w:t>
      </w:r>
      <w:r w:rsidRPr="00702403">
        <w:rPr>
          <w:sz w:val="28"/>
          <w:szCs w:val="28"/>
          <w:lang w:eastAsia="ru-RU"/>
        </w:rPr>
        <w:t xml:space="preserve">на </w:t>
      </w:r>
      <w:r>
        <w:rPr>
          <w:sz w:val="28"/>
          <w:szCs w:val="28"/>
          <w:lang w:eastAsia="ru-RU"/>
        </w:rPr>
        <w:t xml:space="preserve">оплату </w:t>
      </w:r>
      <w:r w:rsidRPr="00702403">
        <w:rPr>
          <w:sz w:val="28"/>
          <w:szCs w:val="28"/>
          <w:lang w:eastAsia="ru-RU"/>
        </w:rPr>
        <w:t>в ТФОМС/оплаченных, новые организационные формы работы в данном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направлении.</w:t>
      </w:r>
      <w:r>
        <w:rPr>
          <w:spacing w:val="27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9"/>
          <w:sz w:val="28"/>
        </w:rPr>
        <w:t xml:space="preserve"> </w:t>
      </w:r>
      <w:r>
        <w:rPr>
          <w:sz w:val="28"/>
        </w:rPr>
        <w:t>выявленной</w:t>
      </w:r>
      <w:r>
        <w:rPr>
          <w:spacing w:val="24"/>
          <w:sz w:val="28"/>
        </w:rPr>
        <w:t xml:space="preserve"> </w:t>
      </w:r>
      <w:r>
        <w:rPr>
          <w:sz w:val="28"/>
        </w:rPr>
        <w:t>патологии.</w:t>
      </w:r>
    </w:p>
    <w:p w:rsidR="000208F7" w:rsidRPr="00385B7C" w:rsidRDefault="000208F7" w:rsidP="00702403">
      <w:pPr>
        <w:pStyle w:val="a5"/>
        <w:numPr>
          <w:ilvl w:val="0"/>
          <w:numId w:val="2"/>
        </w:numPr>
        <w:tabs>
          <w:tab w:val="left" w:pos="869"/>
          <w:tab w:val="left" w:pos="2024"/>
          <w:tab w:val="left" w:pos="2506"/>
          <w:tab w:val="left" w:pos="2671"/>
          <w:tab w:val="left" w:pos="3537"/>
          <w:tab w:val="left" w:pos="4063"/>
          <w:tab w:val="left" w:pos="4267"/>
          <w:tab w:val="left" w:pos="4321"/>
          <w:tab w:val="left" w:pos="5209"/>
          <w:tab w:val="left" w:pos="5487"/>
          <w:tab w:val="left" w:pos="5571"/>
          <w:tab w:val="left" w:pos="5672"/>
          <w:tab w:val="left" w:pos="6527"/>
          <w:tab w:val="left" w:pos="6637"/>
          <w:tab w:val="left" w:pos="6897"/>
          <w:tab w:val="left" w:pos="7500"/>
          <w:tab w:val="left" w:pos="7909"/>
          <w:tab w:val="left" w:pos="7981"/>
          <w:tab w:val="left" w:pos="8751"/>
          <w:tab w:val="left" w:pos="9377"/>
        </w:tabs>
        <w:spacing w:before="9" w:line="259" w:lineRule="auto"/>
        <w:ind w:left="860" w:right="423" w:hanging="352"/>
        <w:jc w:val="both"/>
        <w:rPr>
          <w:sz w:val="28"/>
        </w:rPr>
      </w:pPr>
      <w:r w:rsidRPr="00385B7C">
        <w:rPr>
          <w:sz w:val="28"/>
        </w:rPr>
        <w:t>Своевременное взятие на диспансерный учет детей</w:t>
      </w:r>
      <w:r w:rsidR="00852A8D" w:rsidRPr="00385B7C">
        <w:rPr>
          <w:sz w:val="28"/>
        </w:rPr>
        <w:t>, в отношении которых установлено диспансерное наблюдение с 5 заболеваниями:</w:t>
      </w:r>
    </w:p>
    <w:p w:rsidR="00852A8D" w:rsidRPr="00385B7C" w:rsidRDefault="00852A8D" w:rsidP="00852A8D">
      <w:pPr>
        <w:pStyle w:val="a5"/>
        <w:tabs>
          <w:tab w:val="left" w:pos="866"/>
          <w:tab w:val="left" w:pos="2024"/>
          <w:tab w:val="left" w:pos="2506"/>
          <w:tab w:val="left" w:pos="2671"/>
          <w:tab w:val="left" w:pos="3537"/>
          <w:tab w:val="left" w:pos="4063"/>
          <w:tab w:val="left" w:pos="4267"/>
          <w:tab w:val="left" w:pos="4321"/>
          <w:tab w:val="left" w:pos="5209"/>
          <w:tab w:val="left" w:pos="5487"/>
          <w:tab w:val="left" w:pos="5571"/>
          <w:tab w:val="left" w:pos="5672"/>
          <w:tab w:val="left" w:pos="6527"/>
          <w:tab w:val="left" w:pos="6637"/>
          <w:tab w:val="left" w:pos="6897"/>
          <w:tab w:val="left" w:pos="7500"/>
          <w:tab w:val="left" w:pos="7909"/>
          <w:tab w:val="left" w:pos="7981"/>
          <w:tab w:val="left" w:pos="8751"/>
          <w:tab w:val="left" w:pos="9377"/>
        </w:tabs>
        <w:spacing w:before="9" w:line="259" w:lineRule="auto"/>
        <w:ind w:left="860" w:right="423" w:firstLine="0"/>
        <w:jc w:val="left"/>
        <w:rPr>
          <w:i/>
          <w:sz w:val="23"/>
          <w:szCs w:val="23"/>
        </w:rPr>
      </w:pPr>
      <w:r w:rsidRPr="00385B7C">
        <w:rPr>
          <w:sz w:val="28"/>
        </w:rPr>
        <w:t xml:space="preserve">6.1. </w:t>
      </w:r>
      <w:r w:rsidRPr="00385B7C">
        <w:rPr>
          <w:i/>
          <w:sz w:val="23"/>
          <w:szCs w:val="23"/>
        </w:rPr>
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диагнозами.</w:t>
      </w:r>
    </w:p>
    <w:p w:rsidR="00852A8D" w:rsidRPr="00385B7C" w:rsidRDefault="00852A8D" w:rsidP="00C52A59">
      <w:pPr>
        <w:pStyle w:val="a5"/>
        <w:tabs>
          <w:tab w:val="left" w:pos="866"/>
          <w:tab w:val="left" w:pos="2024"/>
          <w:tab w:val="left" w:pos="2506"/>
          <w:tab w:val="left" w:pos="2671"/>
          <w:tab w:val="left" w:pos="3537"/>
          <w:tab w:val="left" w:pos="4063"/>
          <w:tab w:val="left" w:pos="4267"/>
          <w:tab w:val="left" w:pos="4321"/>
          <w:tab w:val="left" w:pos="5209"/>
          <w:tab w:val="left" w:pos="5487"/>
          <w:tab w:val="left" w:pos="5571"/>
          <w:tab w:val="left" w:pos="5672"/>
          <w:tab w:val="left" w:pos="6527"/>
          <w:tab w:val="left" w:pos="6637"/>
          <w:tab w:val="left" w:pos="6897"/>
          <w:tab w:val="left" w:pos="7500"/>
          <w:tab w:val="left" w:pos="7909"/>
          <w:tab w:val="left" w:pos="7981"/>
          <w:tab w:val="left" w:pos="8751"/>
          <w:tab w:val="left" w:pos="9377"/>
        </w:tabs>
        <w:spacing w:before="9" w:line="259" w:lineRule="auto"/>
        <w:ind w:left="860" w:right="423" w:firstLine="0"/>
        <w:rPr>
          <w:i/>
          <w:sz w:val="23"/>
          <w:szCs w:val="23"/>
        </w:rPr>
      </w:pPr>
      <w:r w:rsidRPr="00385B7C">
        <w:rPr>
          <w:sz w:val="28"/>
        </w:rPr>
        <w:t>6.</w:t>
      </w:r>
      <w:r w:rsidRPr="00385B7C">
        <w:rPr>
          <w:i/>
          <w:sz w:val="23"/>
          <w:szCs w:val="23"/>
        </w:rPr>
        <w:t>2. Доля детей, в отношении которых установлено диспансерное наблюдение по поводу</w:t>
      </w:r>
      <w:r w:rsidRPr="00385B7C">
        <w:rPr>
          <w:i/>
          <w:sz w:val="16"/>
          <w:szCs w:val="16"/>
          <w:vertAlign w:val="superscript"/>
        </w:rPr>
        <w:t> 7</w:t>
      </w:r>
      <w:r w:rsidRPr="00385B7C">
        <w:rPr>
          <w:i/>
          <w:sz w:val="23"/>
          <w:szCs w:val="23"/>
        </w:rPr>
        <w:t> болезней глаза и его придаточного аппарата за период, от общего числа детей с впервые в жизни установленными диагнозами.</w:t>
      </w:r>
    </w:p>
    <w:p w:rsidR="00852A8D" w:rsidRPr="00385B7C" w:rsidRDefault="00852A8D" w:rsidP="00852A8D">
      <w:pPr>
        <w:pStyle w:val="a5"/>
        <w:tabs>
          <w:tab w:val="left" w:pos="866"/>
          <w:tab w:val="left" w:pos="2024"/>
          <w:tab w:val="left" w:pos="2506"/>
          <w:tab w:val="left" w:pos="2671"/>
          <w:tab w:val="left" w:pos="3537"/>
          <w:tab w:val="left" w:pos="4063"/>
          <w:tab w:val="left" w:pos="4267"/>
          <w:tab w:val="left" w:pos="4321"/>
          <w:tab w:val="left" w:pos="5209"/>
          <w:tab w:val="left" w:pos="5487"/>
          <w:tab w:val="left" w:pos="5571"/>
          <w:tab w:val="left" w:pos="5672"/>
          <w:tab w:val="left" w:pos="6527"/>
          <w:tab w:val="left" w:pos="6637"/>
          <w:tab w:val="left" w:pos="6897"/>
          <w:tab w:val="left" w:pos="7500"/>
          <w:tab w:val="left" w:pos="7909"/>
          <w:tab w:val="left" w:pos="7981"/>
          <w:tab w:val="left" w:pos="8751"/>
          <w:tab w:val="left" w:pos="9377"/>
        </w:tabs>
        <w:spacing w:before="9" w:line="259" w:lineRule="auto"/>
        <w:ind w:left="860" w:right="423" w:firstLine="0"/>
        <w:jc w:val="left"/>
        <w:rPr>
          <w:i/>
          <w:sz w:val="23"/>
          <w:szCs w:val="23"/>
        </w:rPr>
      </w:pPr>
      <w:r w:rsidRPr="00385B7C">
        <w:rPr>
          <w:sz w:val="28"/>
        </w:rPr>
        <w:t>6.</w:t>
      </w:r>
      <w:r w:rsidRPr="00385B7C">
        <w:rPr>
          <w:i/>
          <w:sz w:val="23"/>
          <w:szCs w:val="23"/>
        </w:rPr>
        <w:t>3.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</w:t>
      </w:r>
    </w:p>
    <w:p w:rsidR="00852A8D" w:rsidRPr="00385B7C" w:rsidRDefault="00852A8D" w:rsidP="00852A8D">
      <w:pPr>
        <w:pStyle w:val="a5"/>
        <w:tabs>
          <w:tab w:val="left" w:pos="866"/>
          <w:tab w:val="left" w:pos="2024"/>
          <w:tab w:val="left" w:pos="2506"/>
          <w:tab w:val="left" w:pos="2671"/>
          <w:tab w:val="left" w:pos="3537"/>
          <w:tab w:val="left" w:pos="4063"/>
          <w:tab w:val="left" w:pos="4267"/>
          <w:tab w:val="left" w:pos="4321"/>
          <w:tab w:val="left" w:pos="5209"/>
          <w:tab w:val="left" w:pos="5487"/>
          <w:tab w:val="left" w:pos="5571"/>
          <w:tab w:val="left" w:pos="5672"/>
          <w:tab w:val="left" w:pos="6527"/>
          <w:tab w:val="left" w:pos="6637"/>
          <w:tab w:val="left" w:pos="6897"/>
          <w:tab w:val="left" w:pos="7500"/>
          <w:tab w:val="left" w:pos="7909"/>
          <w:tab w:val="left" w:pos="7981"/>
          <w:tab w:val="left" w:pos="8751"/>
          <w:tab w:val="left" w:pos="9377"/>
        </w:tabs>
        <w:spacing w:before="9" w:line="259" w:lineRule="auto"/>
        <w:ind w:left="860" w:right="423" w:firstLine="0"/>
        <w:jc w:val="left"/>
        <w:rPr>
          <w:i/>
          <w:sz w:val="23"/>
          <w:szCs w:val="23"/>
        </w:rPr>
      </w:pPr>
      <w:r w:rsidRPr="00385B7C">
        <w:rPr>
          <w:sz w:val="28"/>
        </w:rPr>
        <w:t>6.</w:t>
      </w:r>
      <w:r w:rsidR="00C52A59" w:rsidRPr="00385B7C">
        <w:rPr>
          <w:i/>
          <w:sz w:val="23"/>
          <w:szCs w:val="23"/>
        </w:rPr>
        <w:t>4</w:t>
      </w:r>
      <w:r w:rsidRPr="00385B7C">
        <w:rPr>
          <w:i/>
          <w:sz w:val="23"/>
          <w:szCs w:val="23"/>
        </w:rPr>
        <w:t>.</w:t>
      </w:r>
      <w:r w:rsidR="00C52A59" w:rsidRPr="00385B7C">
        <w:rPr>
          <w:i/>
          <w:sz w:val="23"/>
          <w:szCs w:val="23"/>
        </w:rPr>
        <w:t xml:space="preserve">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диагнозами.</w:t>
      </w:r>
    </w:p>
    <w:p w:rsidR="00C52A59" w:rsidRPr="00385B7C" w:rsidRDefault="00C52A59" w:rsidP="00852A8D">
      <w:pPr>
        <w:pStyle w:val="a5"/>
        <w:tabs>
          <w:tab w:val="left" w:pos="866"/>
          <w:tab w:val="left" w:pos="2024"/>
          <w:tab w:val="left" w:pos="2506"/>
          <w:tab w:val="left" w:pos="2671"/>
          <w:tab w:val="left" w:pos="3537"/>
          <w:tab w:val="left" w:pos="4063"/>
          <w:tab w:val="left" w:pos="4267"/>
          <w:tab w:val="left" w:pos="4321"/>
          <w:tab w:val="left" w:pos="5209"/>
          <w:tab w:val="left" w:pos="5487"/>
          <w:tab w:val="left" w:pos="5571"/>
          <w:tab w:val="left" w:pos="5672"/>
          <w:tab w:val="left" w:pos="6527"/>
          <w:tab w:val="left" w:pos="6637"/>
          <w:tab w:val="left" w:pos="6897"/>
          <w:tab w:val="left" w:pos="7500"/>
          <w:tab w:val="left" w:pos="7909"/>
          <w:tab w:val="left" w:pos="7981"/>
          <w:tab w:val="left" w:pos="8751"/>
          <w:tab w:val="left" w:pos="9377"/>
        </w:tabs>
        <w:spacing w:before="9" w:line="259" w:lineRule="auto"/>
        <w:ind w:left="860" w:right="423" w:firstLine="0"/>
        <w:jc w:val="left"/>
        <w:rPr>
          <w:i/>
          <w:sz w:val="23"/>
          <w:szCs w:val="23"/>
        </w:rPr>
      </w:pPr>
      <w:r w:rsidRPr="00385B7C">
        <w:rPr>
          <w:sz w:val="28"/>
        </w:rPr>
        <w:t>6.</w:t>
      </w:r>
      <w:r w:rsidRPr="00385B7C">
        <w:rPr>
          <w:i/>
          <w:sz w:val="23"/>
          <w:szCs w:val="23"/>
        </w:rPr>
        <w:t>5. Доля детей,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диагнозами.</w:t>
      </w:r>
    </w:p>
    <w:p w:rsidR="00C52A59" w:rsidRPr="00C52A59" w:rsidRDefault="00C52A59" w:rsidP="00C52A59">
      <w:pPr>
        <w:tabs>
          <w:tab w:val="left" w:pos="866"/>
          <w:tab w:val="left" w:pos="2024"/>
          <w:tab w:val="left" w:pos="2506"/>
          <w:tab w:val="left" w:pos="2671"/>
          <w:tab w:val="left" w:pos="3537"/>
          <w:tab w:val="left" w:pos="4063"/>
          <w:tab w:val="left" w:pos="4267"/>
          <w:tab w:val="left" w:pos="4321"/>
          <w:tab w:val="left" w:pos="5209"/>
          <w:tab w:val="left" w:pos="5487"/>
          <w:tab w:val="left" w:pos="5571"/>
          <w:tab w:val="left" w:pos="5672"/>
          <w:tab w:val="left" w:pos="6527"/>
          <w:tab w:val="left" w:pos="6637"/>
          <w:tab w:val="left" w:pos="6897"/>
          <w:tab w:val="left" w:pos="7500"/>
          <w:tab w:val="left" w:pos="7909"/>
          <w:tab w:val="left" w:pos="7981"/>
          <w:tab w:val="left" w:pos="8751"/>
          <w:tab w:val="left" w:pos="9377"/>
        </w:tabs>
        <w:spacing w:before="9" w:line="259" w:lineRule="auto"/>
        <w:ind w:right="423"/>
        <w:rPr>
          <w:i/>
          <w:color w:val="22272F"/>
          <w:sz w:val="23"/>
          <w:szCs w:val="23"/>
        </w:rPr>
      </w:pPr>
    </w:p>
    <w:p w:rsidR="00411213" w:rsidRPr="00C52A59" w:rsidRDefault="00C52A59" w:rsidP="00C52A59">
      <w:pPr>
        <w:tabs>
          <w:tab w:val="left" w:pos="866"/>
          <w:tab w:val="left" w:pos="2024"/>
          <w:tab w:val="left" w:pos="2506"/>
          <w:tab w:val="left" w:pos="2671"/>
          <w:tab w:val="left" w:pos="3537"/>
          <w:tab w:val="left" w:pos="4063"/>
          <w:tab w:val="left" w:pos="4267"/>
          <w:tab w:val="left" w:pos="4321"/>
          <w:tab w:val="left" w:pos="5209"/>
          <w:tab w:val="left" w:pos="5487"/>
          <w:tab w:val="left" w:pos="5571"/>
          <w:tab w:val="left" w:pos="5672"/>
          <w:tab w:val="left" w:pos="6527"/>
          <w:tab w:val="left" w:pos="6637"/>
          <w:tab w:val="left" w:pos="6897"/>
          <w:tab w:val="left" w:pos="7500"/>
          <w:tab w:val="left" w:pos="7909"/>
          <w:tab w:val="left" w:pos="7981"/>
          <w:tab w:val="left" w:pos="8751"/>
          <w:tab w:val="left" w:pos="9377"/>
        </w:tabs>
        <w:spacing w:before="9" w:line="259" w:lineRule="auto"/>
        <w:ind w:right="423"/>
        <w:rPr>
          <w:sz w:val="28"/>
        </w:rPr>
      </w:pPr>
      <w:r>
        <w:rPr>
          <w:sz w:val="28"/>
        </w:rPr>
        <w:t>7</w:t>
      </w:r>
      <w:r w:rsidRPr="00C52A59">
        <w:rPr>
          <w:sz w:val="28"/>
        </w:rPr>
        <w:t xml:space="preserve">. </w:t>
      </w:r>
      <w:r w:rsidR="00702403" w:rsidRPr="00C52A59">
        <w:rPr>
          <w:sz w:val="28"/>
        </w:rPr>
        <w:t>Диспансеризация</w:t>
      </w:r>
      <w:r w:rsidR="00702403" w:rsidRPr="00C52A59">
        <w:rPr>
          <w:spacing w:val="1"/>
          <w:sz w:val="28"/>
        </w:rPr>
        <w:t xml:space="preserve"> </w:t>
      </w:r>
      <w:r w:rsidR="00702403" w:rsidRPr="00C52A59">
        <w:rPr>
          <w:sz w:val="28"/>
        </w:rPr>
        <w:t>детей</w:t>
      </w:r>
      <w:r w:rsidR="00702403" w:rsidRPr="00C52A59">
        <w:rPr>
          <w:spacing w:val="1"/>
          <w:sz w:val="28"/>
        </w:rPr>
        <w:t xml:space="preserve"> </w:t>
      </w:r>
      <w:r w:rsidR="00702403" w:rsidRPr="00C52A59">
        <w:rPr>
          <w:sz w:val="28"/>
        </w:rPr>
        <w:t>сирот</w:t>
      </w:r>
      <w:r w:rsidR="00702403" w:rsidRPr="00C52A59">
        <w:rPr>
          <w:spacing w:val="1"/>
          <w:sz w:val="28"/>
        </w:rPr>
        <w:t xml:space="preserve"> </w:t>
      </w:r>
      <w:r w:rsidR="00702403" w:rsidRPr="00C52A59">
        <w:rPr>
          <w:sz w:val="28"/>
        </w:rPr>
        <w:t>и</w:t>
      </w:r>
      <w:r w:rsidR="00702403" w:rsidRPr="00C52A59">
        <w:rPr>
          <w:spacing w:val="1"/>
          <w:sz w:val="28"/>
        </w:rPr>
        <w:t xml:space="preserve"> </w:t>
      </w:r>
      <w:r w:rsidR="00702403" w:rsidRPr="00C52A59">
        <w:rPr>
          <w:sz w:val="28"/>
        </w:rPr>
        <w:t>детей,</w:t>
      </w:r>
      <w:r w:rsidR="00702403" w:rsidRPr="00C52A59">
        <w:rPr>
          <w:spacing w:val="1"/>
          <w:sz w:val="28"/>
        </w:rPr>
        <w:t xml:space="preserve"> </w:t>
      </w:r>
      <w:r w:rsidR="00702403" w:rsidRPr="00C52A59">
        <w:rPr>
          <w:sz w:val="28"/>
        </w:rPr>
        <w:t>оставшихся</w:t>
      </w:r>
      <w:r w:rsidR="00702403" w:rsidRPr="00C52A59">
        <w:rPr>
          <w:spacing w:val="1"/>
          <w:sz w:val="28"/>
        </w:rPr>
        <w:t xml:space="preserve"> </w:t>
      </w:r>
      <w:r w:rsidR="00702403" w:rsidRPr="00C52A59">
        <w:rPr>
          <w:sz w:val="28"/>
        </w:rPr>
        <w:t>без</w:t>
      </w:r>
      <w:r w:rsidR="00702403" w:rsidRPr="00C52A59">
        <w:rPr>
          <w:spacing w:val="1"/>
          <w:sz w:val="28"/>
        </w:rPr>
        <w:t xml:space="preserve"> </w:t>
      </w:r>
      <w:r w:rsidR="00702403" w:rsidRPr="00C52A59">
        <w:rPr>
          <w:sz w:val="28"/>
        </w:rPr>
        <w:t>попечения</w:t>
      </w:r>
      <w:r w:rsidR="00702403" w:rsidRPr="00C52A59">
        <w:rPr>
          <w:spacing w:val="1"/>
          <w:sz w:val="28"/>
        </w:rPr>
        <w:t xml:space="preserve"> </w:t>
      </w:r>
      <w:r w:rsidR="00702403" w:rsidRPr="00C52A59">
        <w:rPr>
          <w:sz w:val="28"/>
        </w:rPr>
        <w:t>родителей,</w:t>
      </w:r>
      <w:r w:rsidR="00702403" w:rsidRPr="00C52A59">
        <w:rPr>
          <w:spacing w:val="-1"/>
          <w:sz w:val="28"/>
        </w:rPr>
        <w:t xml:space="preserve"> </w:t>
      </w:r>
      <w:r w:rsidR="00702403" w:rsidRPr="00C52A59">
        <w:rPr>
          <w:sz w:val="28"/>
        </w:rPr>
        <w:t>состоящих</w:t>
      </w:r>
      <w:r w:rsidR="00702403" w:rsidRPr="00C52A59">
        <w:rPr>
          <w:spacing w:val="9"/>
          <w:sz w:val="28"/>
        </w:rPr>
        <w:t xml:space="preserve"> </w:t>
      </w:r>
      <w:r w:rsidR="00702403" w:rsidRPr="00C52A59">
        <w:rPr>
          <w:sz w:val="28"/>
        </w:rPr>
        <w:t>на</w:t>
      </w:r>
      <w:r w:rsidR="00702403" w:rsidRPr="00C52A59">
        <w:rPr>
          <w:spacing w:val="-15"/>
          <w:sz w:val="28"/>
        </w:rPr>
        <w:t xml:space="preserve"> </w:t>
      </w:r>
      <w:r w:rsidR="00702403" w:rsidRPr="00C52A59">
        <w:rPr>
          <w:sz w:val="28"/>
        </w:rPr>
        <w:t>учете</w:t>
      </w:r>
      <w:r w:rsidR="00702403" w:rsidRPr="00C52A59">
        <w:rPr>
          <w:spacing w:val="-1"/>
          <w:sz w:val="28"/>
        </w:rPr>
        <w:t xml:space="preserve"> </w:t>
      </w:r>
      <w:r w:rsidR="00702403" w:rsidRPr="00C52A59">
        <w:rPr>
          <w:sz w:val="28"/>
        </w:rPr>
        <w:t>в</w:t>
      </w:r>
      <w:r w:rsidR="00702403" w:rsidRPr="00C52A59">
        <w:rPr>
          <w:spacing w:val="-7"/>
          <w:sz w:val="28"/>
        </w:rPr>
        <w:t xml:space="preserve"> </w:t>
      </w:r>
      <w:r w:rsidR="00702403" w:rsidRPr="00C52A59">
        <w:rPr>
          <w:sz w:val="28"/>
        </w:rPr>
        <w:t>управлении</w:t>
      </w:r>
      <w:r w:rsidR="00702403" w:rsidRPr="00C52A59">
        <w:rPr>
          <w:spacing w:val="10"/>
          <w:sz w:val="28"/>
        </w:rPr>
        <w:t xml:space="preserve"> </w:t>
      </w:r>
      <w:r w:rsidR="00702403" w:rsidRPr="00C52A59">
        <w:rPr>
          <w:sz w:val="28"/>
        </w:rPr>
        <w:t>по</w:t>
      </w:r>
      <w:r w:rsidR="00702403" w:rsidRPr="00C52A59">
        <w:rPr>
          <w:spacing w:val="-13"/>
          <w:sz w:val="28"/>
        </w:rPr>
        <w:t xml:space="preserve"> </w:t>
      </w:r>
      <w:r w:rsidR="00702403" w:rsidRPr="00C52A59">
        <w:rPr>
          <w:sz w:val="28"/>
        </w:rPr>
        <w:t>опеке</w:t>
      </w:r>
      <w:r w:rsidR="00702403" w:rsidRPr="00C52A59">
        <w:rPr>
          <w:spacing w:val="-11"/>
          <w:sz w:val="28"/>
        </w:rPr>
        <w:t xml:space="preserve"> </w:t>
      </w:r>
      <w:r w:rsidR="00702403" w:rsidRPr="00C52A59">
        <w:rPr>
          <w:sz w:val="28"/>
        </w:rPr>
        <w:t>и</w:t>
      </w:r>
      <w:r w:rsidR="00702403" w:rsidRPr="00C52A59">
        <w:rPr>
          <w:spacing w:val="-17"/>
          <w:sz w:val="28"/>
        </w:rPr>
        <w:t xml:space="preserve"> </w:t>
      </w:r>
      <w:r w:rsidR="00702403" w:rsidRPr="00C52A59">
        <w:rPr>
          <w:sz w:val="28"/>
        </w:rPr>
        <w:t>попечительству</w:t>
      </w:r>
      <w:r w:rsidR="00702403" w:rsidRPr="00C52A59">
        <w:rPr>
          <w:spacing w:val="-68"/>
          <w:sz w:val="28"/>
        </w:rPr>
        <w:t xml:space="preserve"> </w:t>
      </w:r>
      <w:r w:rsidR="00702403" w:rsidRPr="00C52A59">
        <w:rPr>
          <w:sz w:val="28"/>
        </w:rPr>
        <w:t xml:space="preserve">МО: годовой </w:t>
      </w:r>
      <w:r w:rsidR="00702403" w:rsidRPr="00C52A59">
        <w:rPr>
          <w:sz w:val="28"/>
        </w:rPr>
        <w:lastRenderedPageBreak/>
        <w:t>план/выполнение годового плана, поданных на оплату в</w:t>
      </w:r>
      <w:r w:rsidR="00702403" w:rsidRPr="00C52A59">
        <w:rPr>
          <w:spacing w:val="1"/>
          <w:sz w:val="28"/>
        </w:rPr>
        <w:t xml:space="preserve"> </w:t>
      </w:r>
      <w:r w:rsidR="00702403" w:rsidRPr="00C52A59">
        <w:rPr>
          <w:sz w:val="28"/>
        </w:rPr>
        <w:t>ТФОМС/оплаченных.</w:t>
      </w:r>
      <w:r w:rsidR="00702403" w:rsidRPr="00C52A59">
        <w:rPr>
          <w:spacing w:val="-2"/>
          <w:sz w:val="28"/>
        </w:rPr>
        <w:t xml:space="preserve"> </w:t>
      </w:r>
      <w:r w:rsidR="00702403" w:rsidRPr="00C52A59">
        <w:rPr>
          <w:sz w:val="28"/>
        </w:rPr>
        <w:t>Анализ</w:t>
      </w:r>
      <w:r w:rsidR="00702403" w:rsidRPr="00C52A59">
        <w:rPr>
          <w:spacing w:val="15"/>
          <w:sz w:val="28"/>
        </w:rPr>
        <w:t xml:space="preserve"> </w:t>
      </w:r>
      <w:r w:rsidR="00702403" w:rsidRPr="00C52A59">
        <w:rPr>
          <w:sz w:val="28"/>
        </w:rPr>
        <w:t>выявленной</w:t>
      </w:r>
      <w:r w:rsidR="00702403" w:rsidRPr="00C52A59">
        <w:rPr>
          <w:spacing w:val="24"/>
          <w:sz w:val="28"/>
        </w:rPr>
        <w:t xml:space="preserve"> </w:t>
      </w:r>
      <w:r w:rsidR="00702403" w:rsidRPr="00C52A59">
        <w:rPr>
          <w:sz w:val="28"/>
        </w:rPr>
        <w:t>патологии.</w:t>
      </w:r>
    </w:p>
    <w:p w:rsidR="00411213" w:rsidRPr="00C52A59" w:rsidRDefault="00702403" w:rsidP="00C52A59">
      <w:pPr>
        <w:pStyle w:val="a5"/>
        <w:numPr>
          <w:ilvl w:val="0"/>
          <w:numId w:val="3"/>
        </w:numPr>
        <w:tabs>
          <w:tab w:val="left" w:pos="860"/>
        </w:tabs>
        <w:spacing w:before="12" w:line="254" w:lineRule="auto"/>
        <w:ind w:right="434"/>
        <w:rPr>
          <w:sz w:val="28"/>
        </w:rPr>
      </w:pPr>
      <w:r w:rsidRPr="00C52A59">
        <w:rPr>
          <w:sz w:val="28"/>
        </w:rPr>
        <w:t>Вакцинопрофилактика:</w:t>
      </w:r>
      <w:r w:rsidRPr="00C52A59">
        <w:rPr>
          <w:spacing w:val="1"/>
          <w:sz w:val="28"/>
        </w:rPr>
        <w:t xml:space="preserve"> </w:t>
      </w:r>
      <w:r w:rsidRPr="00C52A59">
        <w:rPr>
          <w:sz w:val="28"/>
        </w:rPr>
        <w:t>годовой</w:t>
      </w:r>
      <w:r w:rsidRPr="00C52A59">
        <w:rPr>
          <w:spacing w:val="1"/>
          <w:sz w:val="28"/>
        </w:rPr>
        <w:t xml:space="preserve"> </w:t>
      </w:r>
      <w:r w:rsidRPr="00C52A59">
        <w:rPr>
          <w:sz w:val="28"/>
        </w:rPr>
        <w:t>план/выполнение</w:t>
      </w:r>
      <w:r w:rsidRPr="00C52A59">
        <w:rPr>
          <w:spacing w:val="1"/>
          <w:sz w:val="28"/>
        </w:rPr>
        <w:t xml:space="preserve"> </w:t>
      </w:r>
      <w:r w:rsidRPr="00C52A59">
        <w:rPr>
          <w:sz w:val="28"/>
        </w:rPr>
        <w:t>годового</w:t>
      </w:r>
      <w:r w:rsidRPr="00C52A59">
        <w:rPr>
          <w:spacing w:val="1"/>
          <w:sz w:val="28"/>
        </w:rPr>
        <w:t xml:space="preserve"> </w:t>
      </w:r>
      <w:r w:rsidRPr="00C52A59">
        <w:rPr>
          <w:sz w:val="28"/>
        </w:rPr>
        <w:t>плана</w:t>
      </w:r>
      <w:r w:rsidRPr="00C52A59">
        <w:rPr>
          <w:spacing w:val="1"/>
          <w:sz w:val="28"/>
        </w:rPr>
        <w:t xml:space="preserve"> </w:t>
      </w:r>
      <w:r w:rsidRPr="00C52A59">
        <w:rPr>
          <w:sz w:val="28"/>
        </w:rPr>
        <w:t>в</w:t>
      </w:r>
      <w:r w:rsidRPr="00C52A59">
        <w:rPr>
          <w:spacing w:val="1"/>
          <w:sz w:val="28"/>
        </w:rPr>
        <w:t xml:space="preserve"> </w:t>
      </w:r>
      <w:r w:rsidRPr="00C52A59">
        <w:rPr>
          <w:sz w:val="28"/>
        </w:rPr>
        <w:t>рамках</w:t>
      </w:r>
      <w:r w:rsidRPr="00C52A59">
        <w:rPr>
          <w:spacing w:val="1"/>
          <w:sz w:val="28"/>
        </w:rPr>
        <w:t xml:space="preserve"> </w:t>
      </w:r>
      <w:r w:rsidRPr="00C52A59">
        <w:rPr>
          <w:sz w:val="28"/>
        </w:rPr>
        <w:t>национального</w:t>
      </w:r>
      <w:r w:rsidRPr="00C52A59">
        <w:rPr>
          <w:spacing w:val="1"/>
          <w:sz w:val="28"/>
        </w:rPr>
        <w:t xml:space="preserve"> </w:t>
      </w:r>
      <w:r w:rsidRPr="00C52A59">
        <w:rPr>
          <w:sz w:val="28"/>
        </w:rPr>
        <w:t>календаря</w:t>
      </w:r>
      <w:r w:rsidRPr="00C52A59">
        <w:rPr>
          <w:spacing w:val="1"/>
          <w:sz w:val="28"/>
        </w:rPr>
        <w:t xml:space="preserve"> </w:t>
      </w:r>
      <w:r w:rsidRPr="00C52A59">
        <w:rPr>
          <w:sz w:val="28"/>
        </w:rPr>
        <w:t>прививок.</w:t>
      </w:r>
      <w:r w:rsidRPr="00C52A59">
        <w:rPr>
          <w:spacing w:val="1"/>
          <w:sz w:val="28"/>
        </w:rPr>
        <w:t xml:space="preserve"> </w:t>
      </w:r>
      <w:r w:rsidRPr="00C52A59">
        <w:rPr>
          <w:b/>
          <w:sz w:val="28"/>
        </w:rPr>
        <w:t>Проведенная</w:t>
      </w:r>
      <w:r w:rsidRPr="00C52A59">
        <w:rPr>
          <w:b/>
          <w:spacing w:val="1"/>
          <w:sz w:val="28"/>
        </w:rPr>
        <w:t xml:space="preserve"> </w:t>
      </w:r>
      <w:r w:rsidRPr="00C52A59">
        <w:rPr>
          <w:sz w:val="28"/>
        </w:rPr>
        <w:t>профилактическая работа для увеличения приверженности родителей к</w:t>
      </w:r>
      <w:r w:rsidRPr="00C52A59">
        <w:rPr>
          <w:spacing w:val="1"/>
          <w:sz w:val="28"/>
        </w:rPr>
        <w:t xml:space="preserve"> </w:t>
      </w:r>
      <w:r w:rsidRPr="00C52A59">
        <w:rPr>
          <w:sz w:val="28"/>
        </w:rPr>
        <w:t>проведению</w:t>
      </w:r>
      <w:r w:rsidRPr="00C52A59">
        <w:rPr>
          <w:spacing w:val="21"/>
          <w:sz w:val="28"/>
        </w:rPr>
        <w:t xml:space="preserve"> </w:t>
      </w:r>
      <w:r w:rsidRPr="00C52A59">
        <w:rPr>
          <w:sz w:val="28"/>
        </w:rPr>
        <w:t>иммунизации</w:t>
      </w:r>
      <w:r w:rsidRPr="00C52A59">
        <w:rPr>
          <w:spacing w:val="19"/>
          <w:sz w:val="28"/>
        </w:rPr>
        <w:t xml:space="preserve"> </w:t>
      </w:r>
      <w:r w:rsidRPr="00C52A59">
        <w:rPr>
          <w:sz w:val="28"/>
        </w:rPr>
        <w:t>детей.</w:t>
      </w:r>
    </w:p>
    <w:p w:rsidR="00411213" w:rsidRDefault="00702403" w:rsidP="00C52A59">
      <w:pPr>
        <w:pStyle w:val="a5"/>
        <w:numPr>
          <w:ilvl w:val="0"/>
          <w:numId w:val="3"/>
        </w:numPr>
        <w:tabs>
          <w:tab w:val="left" w:pos="854"/>
        </w:tabs>
        <w:spacing w:before="2" w:line="256" w:lineRule="auto"/>
        <w:ind w:left="859" w:right="465" w:hanging="363"/>
        <w:rPr>
          <w:sz w:val="28"/>
        </w:rPr>
      </w:pPr>
      <w:r>
        <w:rPr>
          <w:position w:val="1"/>
          <w:sz w:val="28"/>
        </w:rPr>
        <w:t>Информационно-коммуникационные мероприятия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формированию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здорового образа жизни и профилактике неинфекционных заболеваний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среди</w:t>
      </w:r>
      <w:r>
        <w:rPr>
          <w:spacing w:val="1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16"/>
          <w:sz w:val="28"/>
        </w:rPr>
        <w:t xml:space="preserve"> </w:t>
      </w:r>
      <w:r>
        <w:rPr>
          <w:sz w:val="28"/>
        </w:rPr>
        <w:t>населения.</w:t>
      </w:r>
    </w:p>
    <w:p w:rsidR="00411213" w:rsidRDefault="00702403" w:rsidP="00C52A59">
      <w:pPr>
        <w:pStyle w:val="a5"/>
        <w:numPr>
          <w:ilvl w:val="0"/>
          <w:numId w:val="3"/>
        </w:numPr>
        <w:tabs>
          <w:tab w:val="left" w:pos="859"/>
        </w:tabs>
        <w:spacing w:line="256" w:lineRule="auto"/>
        <w:ind w:left="862" w:hanging="366"/>
        <w:rPr>
          <w:sz w:val="28"/>
        </w:rPr>
      </w:pPr>
      <w:r>
        <w:rPr>
          <w:position w:val="1"/>
          <w:sz w:val="28"/>
        </w:rPr>
        <w:t>Предложения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улучшению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работы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рамках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профилактического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направления.</w:t>
      </w:r>
    </w:p>
    <w:sectPr w:rsidR="00411213">
      <w:pgSz w:w="11910" w:h="16840"/>
      <w:pgMar w:top="1120" w:right="2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7256E"/>
    <w:multiLevelType w:val="hybridMultilevel"/>
    <w:tmpl w:val="3F60B148"/>
    <w:lvl w:ilvl="0" w:tplc="92C4E8CE">
      <w:start w:val="1"/>
      <w:numFmt w:val="decimal"/>
      <w:lvlText w:val="%1."/>
      <w:lvlJc w:val="left"/>
      <w:pPr>
        <w:ind w:left="877" w:hanging="355"/>
        <w:jc w:val="left"/>
      </w:pPr>
      <w:rPr>
        <w:rFonts w:ascii="Times New Roman" w:eastAsia="Times New Roman" w:hAnsi="Times New Roman" w:cs="Times New Roman" w:hint="default"/>
        <w:w w:val="95"/>
        <w:position w:val="1"/>
        <w:sz w:val="28"/>
        <w:szCs w:val="28"/>
        <w:lang w:val="ru-RU" w:eastAsia="en-US" w:bidi="ar-SA"/>
      </w:rPr>
    </w:lvl>
    <w:lvl w:ilvl="1" w:tplc="BF0E1B08">
      <w:numFmt w:val="bullet"/>
      <w:lvlText w:val="•"/>
      <w:lvlJc w:val="left"/>
      <w:pPr>
        <w:ind w:left="1786" w:hanging="355"/>
      </w:pPr>
      <w:rPr>
        <w:rFonts w:hint="default"/>
        <w:lang w:val="ru-RU" w:eastAsia="en-US" w:bidi="ar-SA"/>
      </w:rPr>
    </w:lvl>
    <w:lvl w:ilvl="2" w:tplc="6FF6C620">
      <w:numFmt w:val="bullet"/>
      <w:lvlText w:val="•"/>
      <w:lvlJc w:val="left"/>
      <w:pPr>
        <w:ind w:left="2692" w:hanging="355"/>
      </w:pPr>
      <w:rPr>
        <w:rFonts w:hint="default"/>
        <w:lang w:val="ru-RU" w:eastAsia="en-US" w:bidi="ar-SA"/>
      </w:rPr>
    </w:lvl>
    <w:lvl w:ilvl="3" w:tplc="503205F0">
      <w:numFmt w:val="bullet"/>
      <w:lvlText w:val="•"/>
      <w:lvlJc w:val="left"/>
      <w:pPr>
        <w:ind w:left="3599" w:hanging="355"/>
      </w:pPr>
      <w:rPr>
        <w:rFonts w:hint="default"/>
        <w:lang w:val="ru-RU" w:eastAsia="en-US" w:bidi="ar-SA"/>
      </w:rPr>
    </w:lvl>
    <w:lvl w:ilvl="4" w:tplc="31B6951E">
      <w:numFmt w:val="bullet"/>
      <w:lvlText w:val="•"/>
      <w:lvlJc w:val="left"/>
      <w:pPr>
        <w:ind w:left="4505" w:hanging="355"/>
      </w:pPr>
      <w:rPr>
        <w:rFonts w:hint="default"/>
        <w:lang w:val="ru-RU" w:eastAsia="en-US" w:bidi="ar-SA"/>
      </w:rPr>
    </w:lvl>
    <w:lvl w:ilvl="5" w:tplc="382415BE">
      <w:numFmt w:val="bullet"/>
      <w:lvlText w:val="•"/>
      <w:lvlJc w:val="left"/>
      <w:pPr>
        <w:ind w:left="5412" w:hanging="355"/>
      </w:pPr>
      <w:rPr>
        <w:rFonts w:hint="default"/>
        <w:lang w:val="ru-RU" w:eastAsia="en-US" w:bidi="ar-SA"/>
      </w:rPr>
    </w:lvl>
    <w:lvl w:ilvl="6" w:tplc="5A443BD2">
      <w:numFmt w:val="bullet"/>
      <w:lvlText w:val="•"/>
      <w:lvlJc w:val="left"/>
      <w:pPr>
        <w:ind w:left="6318" w:hanging="355"/>
      </w:pPr>
      <w:rPr>
        <w:rFonts w:hint="default"/>
        <w:lang w:val="ru-RU" w:eastAsia="en-US" w:bidi="ar-SA"/>
      </w:rPr>
    </w:lvl>
    <w:lvl w:ilvl="7" w:tplc="427604C8">
      <w:numFmt w:val="bullet"/>
      <w:lvlText w:val="•"/>
      <w:lvlJc w:val="left"/>
      <w:pPr>
        <w:ind w:left="7224" w:hanging="355"/>
      </w:pPr>
      <w:rPr>
        <w:rFonts w:hint="default"/>
        <w:lang w:val="ru-RU" w:eastAsia="en-US" w:bidi="ar-SA"/>
      </w:rPr>
    </w:lvl>
    <w:lvl w:ilvl="8" w:tplc="D5BAC538">
      <w:numFmt w:val="bullet"/>
      <w:lvlText w:val="•"/>
      <w:lvlJc w:val="left"/>
      <w:pPr>
        <w:ind w:left="8131" w:hanging="355"/>
      </w:pPr>
      <w:rPr>
        <w:rFonts w:hint="default"/>
        <w:lang w:val="ru-RU" w:eastAsia="en-US" w:bidi="ar-SA"/>
      </w:rPr>
    </w:lvl>
  </w:abstractNum>
  <w:abstractNum w:abstractNumId="1" w15:restartNumberingAfterBreak="0">
    <w:nsid w:val="4D3E09A2"/>
    <w:multiLevelType w:val="hybridMultilevel"/>
    <w:tmpl w:val="09D46024"/>
    <w:lvl w:ilvl="0" w:tplc="3E803732">
      <w:start w:val="8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2" w:hanging="360"/>
      </w:pPr>
    </w:lvl>
    <w:lvl w:ilvl="2" w:tplc="0419001B" w:tentative="1">
      <w:start w:val="1"/>
      <w:numFmt w:val="lowerRoman"/>
      <w:lvlText w:val="%3."/>
      <w:lvlJc w:val="right"/>
      <w:pPr>
        <w:ind w:left="2322" w:hanging="180"/>
      </w:pPr>
    </w:lvl>
    <w:lvl w:ilvl="3" w:tplc="0419000F" w:tentative="1">
      <w:start w:val="1"/>
      <w:numFmt w:val="decimal"/>
      <w:lvlText w:val="%4."/>
      <w:lvlJc w:val="left"/>
      <w:pPr>
        <w:ind w:left="3042" w:hanging="360"/>
      </w:pPr>
    </w:lvl>
    <w:lvl w:ilvl="4" w:tplc="04190019" w:tentative="1">
      <w:start w:val="1"/>
      <w:numFmt w:val="lowerLetter"/>
      <w:lvlText w:val="%5."/>
      <w:lvlJc w:val="left"/>
      <w:pPr>
        <w:ind w:left="3762" w:hanging="360"/>
      </w:pPr>
    </w:lvl>
    <w:lvl w:ilvl="5" w:tplc="0419001B" w:tentative="1">
      <w:start w:val="1"/>
      <w:numFmt w:val="lowerRoman"/>
      <w:lvlText w:val="%6."/>
      <w:lvlJc w:val="right"/>
      <w:pPr>
        <w:ind w:left="4482" w:hanging="180"/>
      </w:pPr>
    </w:lvl>
    <w:lvl w:ilvl="6" w:tplc="0419000F" w:tentative="1">
      <w:start w:val="1"/>
      <w:numFmt w:val="decimal"/>
      <w:lvlText w:val="%7."/>
      <w:lvlJc w:val="left"/>
      <w:pPr>
        <w:ind w:left="5202" w:hanging="360"/>
      </w:pPr>
    </w:lvl>
    <w:lvl w:ilvl="7" w:tplc="04190019" w:tentative="1">
      <w:start w:val="1"/>
      <w:numFmt w:val="lowerLetter"/>
      <w:lvlText w:val="%8."/>
      <w:lvlJc w:val="left"/>
      <w:pPr>
        <w:ind w:left="5922" w:hanging="360"/>
      </w:pPr>
    </w:lvl>
    <w:lvl w:ilvl="8" w:tplc="041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2" w15:restartNumberingAfterBreak="0">
    <w:nsid w:val="63FD2C27"/>
    <w:multiLevelType w:val="hybridMultilevel"/>
    <w:tmpl w:val="1F8A5A90"/>
    <w:lvl w:ilvl="0" w:tplc="C84C8DC6">
      <w:start w:val="6"/>
      <w:numFmt w:val="decimal"/>
      <w:lvlText w:val="%1."/>
      <w:lvlJc w:val="left"/>
      <w:pPr>
        <w:ind w:left="855" w:hanging="36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78897A">
      <w:numFmt w:val="bullet"/>
      <w:lvlText w:val="•"/>
      <w:lvlJc w:val="left"/>
      <w:pPr>
        <w:ind w:left="1768" w:hanging="364"/>
      </w:pPr>
      <w:rPr>
        <w:rFonts w:hint="default"/>
        <w:lang w:val="ru-RU" w:eastAsia="en-US" w:bidi="ar-SA"/>
      </w:rPr>
    </w:lvl>
    <w:lvl w:ilvl="2" w:tplc="7F3C95A4">
      <w:numFmt w:val="bullet"/>
      <w:lvlText w:val="•"/>
      <w:lvlJc w:val="left"/>
      <w:pPr>
        <w:ind w:left="2676" w:hanging="364"/>
      </w:pPr>
      <w:rPr>
        <w:rFonts w:hint="default"/>
        <w:lang w:val="ru-RU" w:eastAsia="en-US" w:bidi="ar-SA"/>
      </w:rPr>
    </w:lvl>
    <w:lvl w:ilvl="3" w:tplc="5C50D5E0">
      <w:numFmt w:val="bullet"/>
      <w:lvlText w:val="•"/>
      <w:lvlJc w:val="left"/>
      <w:pPr>
        <w:ind w:left="3585" w:hanging="364"/>
      </w:pPr>
      <w:rPr>
        <w:rFonts w:hint="default"/>
        <w:lang w:val="ru-RU" w:eastAsia="en-US" w:bidi="ar-SA"/>
      </w:rPr>
    </w:lvl>
    <w:lvl w:ilvl="4" w:tplc="778217A8">
      <w:numFmt w:val="bullet"/>
      <w:lvlText w:val="•"/>
      <w:lvlJc w:val="left"/>
      <w:pPr>
        <w:ind w:left="4493" w:hanging="364"/>
      </w:pPr>
      <w:rPr>
        <w:rFonts w:hint="default"/>
        <w:lang w:val="ru-RU" w:eastAsia="en-US" w:bidi="ar-SA"/>
      </w:rPr>
    </w:lvl>
    <w:lvl w:ilvl="5" w:tplc="E22C2F96">
      <w:numFmt w:val="bullet"/>
      <w:lvlText w:val="•"/>
      <w:lvlJc w:val="left"/>
      <w:pPr>
        <w:ind w:left="5402" w:hanging="364"/>
      </w:pPr>
      <w:rPr>
        <w:rFonts w:hint="default"/>
        <w:lang w:val="ru-RU" w:eastAsia="en-US" w:bidi="ar-SA"/>
      </w:rPr>
    </w:lvl>
    <w:lvl w:ilvl="6" w:tplc="18FA9580">
      <w:numFmt w:val="bullet"/>
      <w:lvlText w:val="•"/>
      <w:lvlJc w:val="left"/>
      <w:pPr>
        <w:ind w:left="6310" w:hanging="364"/>
      </w:pPr>
      <w:rPr>
        <w:rFonts w:hint="default"/>
        <w:lang w:val="ru-RU" w:eastAsia="en-US" w:bidi="ar-SA"/>
      </w:rPr>
    </w:lvl>
    <w:lvl w:ilvl="7" w:tplc="C82009D0">
      <w:numFmt w:val="bullet"/>
      <w:lvlText w:val="•"/>
      <w:lvlJc w:val="left"/>
      <w:pPr>
        <w:ind w:left="7218" w:hanging="364"/>
      </w:pPr>
      <w:rPr>
        <w:rFonts w:hint="default"/>
        <w:lang w:val="ru-RU" w:eastAsia="en-US" w:bidi="ar-SA"/>
      </w:rPr>
    </w:lvl>
    <w:lvl w:ilvl="8" w:tplc="AE6C1202">
      <w:numFmt w:val="bullet"/>
      <w:lvlText w:val="•"/>
      <w:lvlJc w:val="left"/>
      <w:pPr>
        <w:ind w:left="8127" w:hanging="36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213"/>
    <w:rsid w:val="000208F7"/>
    <w:rsid w:val="00385B7C"/>
    <w:rsid w:val="00411213"/>
    <w:rsid w:val="00702403"/>
    <w:rsid w:val="00852A8D"/>
    <w:rsid w:val="00C52A59"/>
    <w:rsid w:val="00EE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83E5B"/>
  <w15:docId w15:val="{3C7EF620-1479-441E-AB62-7AAF1827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296" w:right="590"/>
      <w:jc w:val="center"/>
    </w:pPr>
    <w:rPr>
      <w:sz w:val="29"/>
      <w:szCs w:val="29"/>
    </w:rPr>
  </w:style>
  <w:style w:type="paragraph" w:styleId="a5">
    <w:name w:val="List Paragraph"/>
    <w:basedOn w:val="a"/>
    <w:uiPriority w:val="1"/>
    <w:qFormat/>
    <w:pPr>
      <w:ind w:left="855" w:right="424" w:hanging="35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@nvdg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Зайнуллина Лиана Шакирчановна</dc:creator>
  <cp:lastModifiedBy>Суюндукова Лейла Ахмедовна</cp:lastModifiedBy>
  <cp:revision>3</cp:revision>
  <dcterms:created xsi:type="dcterms:W3CDTF">2022-12-09T06:27:00Z</dcterms:created>
  <dcterms:modified xsi:type="dcterms:W3CDTF">2022-12-09T06:35:00Z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2021-11-26T00:00:00Z</vt:filetime>
  </property>
  <property fmtid="{D5CDD505-2E9C-101B-9397-08002B2CF9AE}" pid="3" name="LastSaved">
    <vt:filetime>2021-12-09T00:00:00Z</vt:filetime>
  </property>
</Properties>
</file>